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ook w:val="04A0" w:firstRow="1" w:lastRow="0" w:firstColumn="1" w:lastColumn="0" w:noHBand="0" w:noVBand="1"/>
      </w:tblPr>
      <w:tblGrid>
        <w:gridCol w:w="74"/>
        <w:gridCol w:w="2879"/>
        <w:gridCol w:w="691"/>
        <w:gridCol w:w="338"/>
        <w:gridCol w:w="426"/>
        <w:gridCol w:w="250"/>
        <w:gridCol w:w="807"/>
        <w:gridCol w:w="192"/>
        <w:gridCol w:w="807"/>
        <w:gridCol w:w="807"/>
        <w:gridCol w:w="807"/>
        <w:gridCol w:w="2343"/>
        <w:gridCol w:w="352"/>
      </w:tblGrid>
      <w:tr w:rsidR="00E02FD5">
        <w:trPr>
          <w:gridAfter w:val="1"/>
          <w:wAfter w:w="360" w:type="dxa"/>
          <w:cantSplit/>
          <w:trHeight w:val="119"/>
        </w:trPr>
        <w:tc>
          <w:tcPr>
            <w:tcW w:w="75" w:type="dxa"/>
            <w:shd w:val="clear" w:color="auto" w:fill="auto"/>
            <w:vAlign w:val="bottom"/>
          </w:tcPr>
          <w:p w:rsidR="00E02FD5" w:rsidRDefault="00E02FD5"/>
        </w:tc>
        <w:tc>
          <w:tcPr>
            <w:tcW w:w="2955" w:type="dxa"/>
            <w:shd w:val="clear" w:color="auto" w:fill="auto"/>
            <w:vAlign w:val="bottom"/>
          </w:tcPr>
          <w:p w:rsidR="00E02FD5" w:rsidRDefault="00E02FD5"/>
        </w:tc>
        <w:tc>
          <w:tcPr>
            <w:tcW w:w="705" w:type="dxa"/>
            <w:shd w:val="clear" w:color="auto" w:fill="auto"/>
            <w:vAlign w:val="bottom"/>
          </w:tcPr>
          <w:p w:rsidR="00E02FD5" w:rsidRDefault="00E02FD5"/>
        </w:tc>
        <w:tc>
          <w:tcPr>
            <w:tcW w:w="345" w:type="dxa"/>
            <w:shd w:val="clear" w:color="auto" w:fill="auto"/>
            <w:vAlign w:val="bottom"/>
          </w:tcPr>
          <w:p w:rsidR="00E02FD5" w:rsidRDefault="00E02FD5"/>
        </w:tc>
        <w:tc>
          <w:tcPr>
            <w:tcW w:w="435" w:type="dxa"/>
            <w:shd w:val="clear" w:color="auto" w:fill="auto"/>
            <w:vAlign w:val="bottom"/>
          </w:tcPr>
          <w:p w:rsidR="00E02FD5" w:rsidRDefault="00E02FD5"/>
        </w:tc>
        <w:tc>
          <w:tcPr>
            <w:tcW w:w="255" w:type="dxa"/>
            <w:shd w:val="clear" w:color="auto" w:fill="auto"/>
            <w:vAlign w:val="bottom"/>
          </w:tcPr>
          <w:p w:rsidR="00E02FD5" w:rsidRDefault="00E02FD5"/>
        </w:tc>
        <w:tc>
          <w:tcPr>
            <w:tcW w:w="825" w:type="dxa"/>
            <w:shd w:val="clear" w:color="auto" w:fill="auto"/>
            <w:vAlign w:val="bottom"/>
          </w:tcPr>
          <w:p w:rsidR="00E02FD5" w:rsidRDefault="00E02FD5"/>
        </w:tc>
        <w:tc>
          <w:tcPr>
            <w:tcW w:w="195" w:type="dxa"/>
            <w:shd w:val="clear" w:color="auto" w:fill="auto"/>
            <w:vAlign w:val="bottom"/>
          </w:tcPr>
          <w:p w:rsidR="00E02FD5" w:rsidRDefault="00E02FD5"/>
        </w:tc>
        <w:tc>
          <w:tcPr>
            <w:tcW w:w="825" w:type="dxa"/>
            <w:shd w:val="clear" w:color="auto" w:fill="auto"/>
            <w:vAlign w:val="bottom"/>
          </w:tcPr>
          <w:p w:rsidR="00E02FD5" w:rsidRDefault="00E02FD5"/>
        </w:tc>
        <w:tc>
          <w:tcPr>
            <w:tcW w:w="825" w:type="dxa"/>
            <w:shd w:val="clear" w:color="auto" w:fill="auto"/>
            <w:vAlign w:val="bottom"/>
          </w:tcPr>
          <w:p w:rsidR="00E02FD5" w:rsidRDefault="00E02FD5"/>
        </w:tc>
        <w:tc>
          <w:tcPr>
            <w:tcW w:w="825" w:type="dxa"/>
            <w:shd w:val="clear" w:color="auto" w:fill="auto"/>
            <w:vAlign w:val="bottom"/>
          </w:tcPr>
          <w:p w:rsidR="00E02FD5" w:rsidRDefault="00E02FD5"/>
        </w:tc>
        <w:tc>
          <w:tcPr>
            <w:tcW w:w="2400" w:type="dxa"/>
            <w:shd w:val="clear" w:color="auto" w:fill="auto"/>
            <w:vAlign w:val="bottom"/>
          </w:tcPr>
          <w:p w:rsidR="00E02FD5" w:rsidRDefault="00E02FD5"/>
        </w:tc>
      </w:tr>
      <w:tr w:rsidR="00E02FD5" w:rsidRPr="00CB4D00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02FD5" w:rsidRDefault="00E02FD5"/>
        </w:tc>
        <w:tc>
          <w:tcPr>
            <w:tcW w:w="2955" w:type="dxa"/>
            <w:shd w:val="clear" w:color="auto" w:fill="auto"/>
            <w:vAlign w:val="bottom"/>
          </w:tcPr>
          <w:p w:rsidR="00E02FD5" w:rsidRDefault="00E02FD5"/>
        </w:tc>
        <w:tc>
          <w:tcPr>
            <w:tcW w:w="7635" w:type="dxa"/>
            <w:gridSpan w:val="11"/>
            <w:shd w:val="clear" w:color="auto" w:fill="auto"/>
            <w:vAlign w:val="bottom"/>
          </w:tcPr>
          <w:p w:rsidR="00E02FD5" w:rsidRPr="00CB4D00" w:rsidRDefault="00CB4D00">
            <w:pPr>
              <w:jc w:val="right"/>
              <w:rPr>
                <w:sz w:val="18"/>
                <w:szCs w:val="18"/>
              </w:rPr>
            </w:pPr>
            <w:r w:rsidRPr="00CB4D00"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767C6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96C6C">
              <w:rPr>
                <w:rFonts w:ascii="Times New Roman" w:hAnsi="Times New Roman"/>
                <w:sz w:val="18"/>
                <w:szCs w:val="18"/>
              </w:rPr>
              <w:t>7</w:t>
            </w:r>
            <w:bookmarkStart w:id="0" w:name="_GoBack"/>
            <w:bookmarkEnd w:id="0"/>
          </w:p>
          <w:p w:rsidR="00E02FD5" w:rsidRPr="00CB4D00" w:rsidRDefault="00CB4D00" w:rsidP="00767C6F">
            <w:pPr>
              <w:jc w:val="right"/>
              <w:rPr>
                <w:sz w:val="18"/>
                <w:szCs w:val="18"/>
              </w:rPr>
            </w:pPr>
            <w:r w:rsidRPr="00CB4D00">
              <w:rPr>
                <w:rFonts w:ascii="Times New Roman" w:hAnsi="Times New Roman"/>
                <w:sz w:val="18"/>
                <w:szCs w:val="18"/>
              </w:rPr>
              <w:t>к Решению Совета Кондопожского городского поселения</w:t>
            </w:r>
            <w:r w:rsidR="00767C6F">
              <w:rPr>
                <w:sz w:val="18"/>
                <w:szCs w:val="18"/>
              </w:rPr>
              <w:t xml:space="preserve"> </w:t>
            </w:r>
            <w:r w:rsidRPr="00CB4D00">
              <w:rPr>
                <w:rFonts w:ascii="Times New Roman" w:hAnsi="Times New Roman"/>
                <w:sz w:val="18"/>
                <w:szCs w:val="18"/>
              </w:rPr>
              <w:t>«О бюджете Кондопожского городского поселения на 2026 год и  на плановый период 2027 и 2028 годов»</w:t>
            </w:r>
          </w:p>
          <w:p w:rsidR="00E02FD5" w:rsidRPr="00CB4D00" w:rsidRDefault="0027015F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 11 декабря 2025 года №  </w:t>
            </w:r>
            <w:r w:rsidR="00C97829">
              <w:rPr>
                <w:rFonts w:ascii="Times New Roman" w:hAnsi="Times New Roman"/>
                <w:sz w:val="18"/>
                <w:szCs w:val="18"/>
              </w:rPr>
              <w:t>_</w:t>
            </w:r>
            <w:r>
              <w:rPr>
                <w:rFonts w:ascii="Times New Roman" w:hAnsi="Times New Roman"/>
                <w:sz w:val="18"/>
                <w:szCs w:val="18"/>
              </w:rPr>
              <w:t>___</w:t>
            </w:r>
          </w:p>
        </w:tc>
      </w:tr>
      <w:tr w:rsidR="00E02FD5"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E02FD5" w:rsidRDefault="00E02FD5"/>
        </w:tc>
        <w:tc>
          <w:tcPr>
            <w:tcW w:w="2955" w:type="dxa"/>
            <w:shd w:val="clear" w:color="auto" w:fill="auto"/>
            <w:vAlign w:val="bottom"/>
          </w:tcPr>
          <w:p w:rsidR="00E02FD5" w:rsidRDefault="00E02FD5">
            <w:pPr>
              <w:jc w:val="center"/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E02FD5" w:rsidRDefault="00E02FD5"/>
        </w:tc>
        <w:tc>
          <w:tcPr>
            <w:tcW w:w="345" w:type="dxa"/>
            <w:shd w:val="clear" w:color="auto" w:fill="auto"/>
            <w:vAlign w:val="bottom"/>
          </w:tcPr>
          <w:p w:rsidR="00E02FD5" w:rsidRDefault="00E02FD5"/>
        </w:tc>
        <w:tc>
          <w:tcPr>
            <w:tcW w:w="435" w:type="dxa"/>
            <w:shd w:val="clear" w:color="auto" w:fill="auto"/>
            <w:vAlign w:val="bottom"/>
          </w:tcPr>
          <w:p w:rsidR="00E02FD5" w:rsidRDefault="00E02FD5"/>
        </w:tc>
        <w:tc>
          <w:tcPr>
            <w:tcW w:w="255" w:type="dxa"/>
            <w:shd w:val="clear" w:color="auto" w:fill="auto"/>
            <w:vAlign w:val="bottom"/>
          </w:tcPr>
          <w:p w:rsidR="00E02FD5" w:rsidRDefault="00E02FD5"/>
        </w:tc>
        <w:tc>
          <w:tcPr>
            <w:tcW w:w="825" w:type="dxa"/>
            <w:shd w:val="clear" w:color="auto" w:fill="auto"/>
            <w:vAlign w:val="bottom"/>
          </w:tcPr>
          <w:p w:rsidR="00E02FD5" w:rsidRDefault="00E02FD5"/>
        </w:tc>
        <w:tc>
          <w:tcPr>
            <w:tcW w:w="195" w:type="dxa"/>
            <w:shd w:val="clear" w:color="auto" w:fill="auto"/>
            <w:vAlign w:val="bottom"/>
          </w:tcPr>
          <w:p w:rsidR="00E02FD5" w:rsidRDefault="00E02FD5"/>
        </w:tc>
        <w:tc>
          <w:tcPr>
            <w:tcW w:w="825" w:type="dxa"/>
            <w:shd w:val="clear" w:color="auto" w:fill="auto"/>
            <w:vAlign w:val="bottom"/>
          </w:tcPr>
          <w:p w:rsidR="00E02FD5" w:rsidRDefault="00E02FD5"/>
        </w:tc>
        <w:tc>
          <w:tcPr>
            <w:tcW w:w="825" w:type="dxa"/>
            <w:shd w:val="clear" w:color="auto" w:fill="auto"/>
            <w:vAlign w:val="bottom"/>
          </w:tcPr>
          <w:p w:rsidR="00E02FD5" w:rsidRDefault="00E02FD5"/>
        </w:tc>
        <w:tc>
          <w:tcPr>
            <w:tcW w:w="825" w:type="dxa"/>
            <w:shd w:val="clear" w:color="auto" w:fill="auto"/>
            <w:vAlign w:val="bottom"/>
          </w:tcPr>
          <w:p w:rsidR="00E02FD5" w:rsidRDefault="00E02FD5"/>
        </w:tc>
        <w:tc>
          <w:tcPr>
            <w:tcW w:w="2400" w:type="dxa"/>
            <w:shd w:val="clear" w:color="auto" w:fill="auto"/>
            <w:vAlign w:val="bottom"/>
          </w:tcPr>
          <w:p w:rsidR="00E02FD5" w:rsidRDefault="00E02FD5"/>
        </w:tc>
      </w:tr>
      <w:tr w:rsidR="00E02FD5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02FD5" w:rsidRDefault="00E02FD5"/>
        </w:tc>
        <w:tc>
          <w:tcPr>
            <w:tcW w:w="10590" w:type="dxa"/>
            <w:gridSpan w:val="12"/>
            <w:vMerge w:val="restart"/>
            <w:shd w:val="clear" w:color="auto" w:fill="auto"/>
            <w:vAlign w:val="bottom"/>
          </w:tcPr>
          <w:p w:rsidR="00E02FD5" w:rsidRDefault="00CB4D00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 Ведомственная структура расходов бюджета Кондопожского городского поселения на 2027 и 2028 годы</w:t>
            </w:r>
          </w:p>
          <w:p w:rsidR="00E02FD5" w:rsidRDefault="00CB4D00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19"/>
                <w:szCs w:val="19"/>
              </w:rPr>
              <w:t>видов расходов классификации расходов бюджетов</w:t>
            </w:r>
            <w:proofErr w:type="gramEnd"/>
          </w:p>
        </w:tc>
      </w:tr>
      <w:tr w:rsidR="00E02FD5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E02FD5" w:rsidRDefault="00E02FD5"/>
        </w:tc>
        <w:tc>
          <w:tcPr>
            <w:tcW w:w="10590" w:type="dxa"/>
            <w:gridSpan w:val="12"/>
            <w:vMerge/>
            <w:shd w:val="clear" w:color="auto" w:fill="auto"/>
            <w:vAlign w:val="bottom"/>
          </w:tcPr>
          <w:p w:rsidR="00E02FD5" w:rsidRDefault="00E02FD5"/>
        </w:tc>
      </w:tr>
      <w:tr w:rsidR="00E02FD5"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E02FD5" w:rsidRDefault="00E02FD5"/>
        </w:tc>
        <w:tc>
          <w:tcPr>
            <w:tcW w:w="2955" w:type="dxa"/>
            <w:shd w:val="clear" w:color="auto" w:fill="auto"/>
            <w:vAlign w:val="bottom"/>
          </w:tcPr>
          <w:p w:rsidR="00E02FD5" w:rsidRDefault="00E02FD5"/>
        </w:tc>
        <w:tc>
          <w:tcPr>
            <w:tcW w:w="705" w:type="dxa"/>
            <w:shd w:val="clear" w:color="auto" w:fill="auto"/>
            <w:vAlign w:val="bottom"/>
          </w:tcPr>
          <w:p w:rsidR="00E02FD5" w:rsidRDefault="00E02FD5"/>
        </w:tc>
        <w:tc>
          <w:tcPr>
            <w:tcW w:w="345" w:type="dxa"/>
            <w:shd w:val="clear" w:color="auto" w:fill="auto"/>
            <w:vAlign w:val="bottom"/>
          </w:tcPr>
          <w:p w:rsidR="00E02FD5" w:rsidRDefault="00E02FD5"/>
        </w:tc>
        <w:tc>
          <w:tcPr>
            <w:tcW w:w="435" w:type="dxa"/>
            <w:shd w:val="clear" w:color="auto" w:fill="auto"/>
            <w:vAlign w:val="bottom"/>
          </w:tcPr>
          <w:p w:rsidR="00E02FD5" w:rsidRDefault="00E02FD5"/>
        </w:tc>
        <w:tc>
          <w:tcPr>
            <w:tcW w:w="255" w:type="dxa"/>
            <w:shd w:val="clear" w:color="auto" w:fill="auto"/>
            <w:vAlign w:val="bottom"/>
          </w:tcPr>
          <w:p w:rsidR="00E02FD5" w:rsidRDefault="00E02FD5"/>
        </w:tc>
        <w:tc>
          <w:tcPr>
            <w:tcW w:w="825" w:type="dxa"/>
            <w:shd w:val="clear" w:color="auto" w:fill="auto"/>
            <w:vAlign w:val="bottom"/>
          </w:tcPr>
          <w:p w:rsidR="00E02FD5" w:rsidRDefault="00E02FD5"/>
        </w:tc>
        <w:tc>
          <w:tcPr>
            <w:tcW w:w="195" w:type="dxa"/>
            <w:shd w:val="clear" w:color="auto" w:fill="auto"/>
            <w:vAlign w:val="bottom"/>
          </w:tcPr>
          <w:p w:rsidR="00E02FD5" w:rsidRDefault="00E02FD5"/>
        </w:tc>
        <w:tc>
          <w:tcPr>
            <w:tcW w:w="825" w:type="dxa"/>
            <w:shd w:val="clear" w:color="auto" w:fill="auto"/>
            <w:vAlign w:val="bottom"/>
          </w:tcPr>
          <w:p w:rsidR="00E02FD5" w:rsidRDefault="00E02FD5"/>
        </w:tc>
        <w:tc>
          <w:tcPr>
            <w:tcW w:w="825" w:type="dxa"/>
            <w:shd w:val="clear" w:color="auto" w:fill="auto"/>
            <w:vAlign w:val="bottom"/>
          </w:tcPr>
          <w:p w:rsidR="00E02FD5" w:rsidRDefault="00E02FD5"/>
        </w:tc>
        <w:tc>
          <w:tcPr>
            <w:tcW w:w="825" w:type="dxa"/>
            <w:shd w:val="clear" w:color="auto" w:fill="auto"/>
            <w:vAlign w:val="bottom"/>
          </w:tcPr>
          <w:p w:rsidR="00E02FD5" w:rsidRDefault="00E02FD5"/>
        </w:tc>
        <w:tc>
          <w:tcPr>
            <w:tcW w:w="2400" w:type="dxa"/>
            <w:shd w:val="clear" w:color="auto" w:fill="auto"/>
            <w:vAlign w:val="bottom"/>
          </w:tcPr>
          <w:p w:rsidR="00E02FD5" w:rsidRDefault="00E02FD5"/>
        </w:tc>
      </w:tr>
      <w:tr w:rsidR="00E02FD5">
        <w:trPr>
          <w:gridAfter w:val="1"/>
          <w:wAfter w:w="360" w:type="dxa"/>
          <w:cantSplit/>
        </w:trPr>
        <w:tc>
          <w:tcPr>
            <w:tcW w:w="75" w:type="dxa"/>
            <w:shd w:val="clear" w:color="auto" w:fill="auto"/>
            <w:vAlign w:val="bottom"/>
          </w:tcPr>
          <w:p w:rsidR="00E02FD5" w:rsidRDefault="00E02FD5"/>
        </w:tc>
        <w:tc>
          <w:tcPr>
            <w:tcW w:w="2955" w:type="dxa"/>
            <w:shd w:val="clear" w:color="auto" w:fill="auto"/>
            <w:vAlign w:val="bottom"/>
          </w:tcPr>
          <w:p w:rsidR="00E02FD5" w:rsidRDefault="00E02FD5"/>
        </w:tc>
        <w:tc>
          <w:tcPr>
            <w:tcW w:w="705" w:type="dxa"/>
            <w:shd w:val="clear" w:color="auto" w:fill="auto"/>
            <w:vAlign w:val="bottom"/>
          </w:tcPr>
          <w:p w:rsidR="00E02FD5" w:rsidRDefault="00E02FD5"/>
        </w:tc>
        <w:tc>
          <w:tcPr>
            <w:tcW w:w="345" w:type="dxa"/>
            <w:shd w:val="clear" w:color="auto" w:fill="auto"/>
            <w:vAlign w:val="bottom"/>
          </w:tcPr>
          <w:p w:rsidR="00E02FD5" w:rsidRDefault="00E02FD5"/>
        </w:tc>
        <w:tc>
          <w:tcPr>
            <w:tcW w:w="435" w:type="dxa"/>
            <w:shd w:val="clear" w:color="auto" w:fill="auto"/>
            <w:vAlign w:val="bottom"/>
          </w:tcPr>
          <w:p w:rsidR="00E02FD5" w:rsidRDefault="00E02FD5"/>
        </w:tc>
        <w:tc>
          <w:tcPr>
            <w:tcW w:w="255" w:type="dxa"/>
            <w:shd w:val="clear" w:color="auto" w:fill="auto"/>
            <w:vAlign w:val="bottom"/>
          </w:tcPr>
          <w:p w:rsidR="00E02FD5" w:rsidRDefault="00E02FD5"/>
        </w:tc>
        <w:tc>
          <w:tcPr>
            <w:tcW w:w="825" w:type="dxa"/>
            <w:shd w:val="clear" w:color="auto" w:fill="auto"/>
            <w:vAlign w:val="bottom"/>
          </w:tcPr>
          <w:p w:rsidR="00E02FD5" w:rsidRDefault="00E02FD5"/>
        </w:tc>
        <w:tc>
          <w:tcPr>
            <w:tcW w:w="195" w:type="dxa"/>
            <w:shd w:val="clear" w:color="auto" w:fill="auto"/>
            <w:vAlign w:val="bottom"/>
          </w:tcPr>
          <w:p w:rsidR="00E02FD5" w:rsidRDefault="00E02FD5"/>
        </w:tc>
        <w:tc>
          <w:tcPr>
            <w:tcW w:w="825" w:type="dxa"/>
            <w:shd w:val="clear" w:color="auto" w:fill="auto"/>
            <w:vAlign w:val="bottom"/>
          </w:tcPr>
          <w:p w:rsidR="00E02FD5" w:rsidRDefault="00E02FD5"/>
        </w:tc>
        <w:tc>
          <w:tcPr>
            <w:tcW w:w="825" w:type="dxa"/>
            <w:shd w:val="clear" w:color="auto" w:fill="auto"/>
            <w:vAlign w:val="bottom"/>
          </w:tcPr>
          <w:p w:rsidR="00E02FD5" w:rsidRDefault="00E02FD5"/>
        </w:tc>
        <w:tc>
          <w:tcPr>
            <w:tcW w:w="825" w:type="dxa"/>
            <w:shd w:val="clear" w:color="auto" w:fill="auto"/>
            <w:vAlign w:val="bottom"/>
          </w:tcPr>
          <w:p w:rsidR="00E02FD5" w:rsidRDefault="00E02FD5"/>
        </w:tc>
        <w:tc>
          <w:tcPr>
            <w:tcW w:w="2400" w:type="dxa"/>
            <w:shd w:val="clear" w:color="auto" w:fill="auto"/>
            <w:vAlign w:val="bottom"/>
          </w:tcPr>
          <w:p w:rsidR="00E02FD5" w:rsidRDefault="00E02FD5"/>
        </w:tc>
      </w:tr>
    </w:tbl>
    <w:tbl>
      <w:tblPr>
        <w:tblStyle w:val="TableStyle1"/>
        <w:tblW w:w="5129" w:type="pct"/>
        <w:tblInd w:w="0" w:type="dxa"/>
        <w:tblLook w:val="04A0" w:firstRow="1" w:lastRow="0" w:firstColumn="1" w:lastColumn="0" w:noHBand="0" w:noVBand="1"/>
      </w:tblPr>
      <w:tblGrid>
        <w:gridCol w:w="61"/>
        <w:gridCol w:w="4816"/>
        <w:gridCol w:w="649"/>
        <w:gridCol w:w="393"/>
        <w:gridCol w:w="377"/>
        <w:gridCol w:w="1208"/>
        <w:gridCol w:w="649"/>
        <w:gridCol w:w="1486"/>
        <w:gridCol w:w="1418"/>
      </w:tblGrid>
      <w:tr w:rsidR="00E02FD5" w:rsidTr="00047271">
        <w:trPr>
          <w:cantSplit/>
          <w:tblHeader/>
        </w:trPr>
        <w:tc>
          <w:tcPr>
            <w:tcW w:w="61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Наименование</w:t>
            </w:r>
          </w:p>
        </w:tc>
        <w:tc>
          <w:tcPr>
            <w:tcW w:w="3276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02FD5" w:rsidRDefault="00CB4D0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Код</w:t>
            </w:r>
          </w:p>
        </w:tc>
        <w:tc>
          <w:tcPr>
            <w:tcW w:w="2904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02FD5" w:rsidRDefault="00CB4D0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Бюджетные ассигнования (руб</w:t>
            </w:r>
            <w:r w:rsidR="00047271">
              <w:rPr>
                <w:rFonts w:ascii="Times New Roman" w:hAnsi="Times New Roman"/>
                <w:b/>
                <w:sz w:val="15"/>
                <w:szCs w:val="15"/>
              </w:rPr>
              <w:t>лей</w:t>
            </w:r>
            <w:r>
              <w:rPr>
                <w:rFonts w:ascii="Times New Roman" w:hAnsi="Times New Roman"/>
                <w:b/>
                <w:sz w:val="15"/>
                <w:szCs w:val="15"/>
              </w:rPr>
              <w:t>)</w:t>
            </w:r>
          </w:p>
        </w:tc>
      </w:tr>
      <w:tr w:rsidR="00E02FD5" w:rsidTr="00047271">
        <w:trPr>
          <w:cantSplit/>
          <w:trHeight w:val="161"/>
        </w:trPr>
        <w:tc>
          <w:tcPr>
            <w:tcW w:w="61" w:type="dxa"/>
            <w:vMerge w:val="restart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E02FD5"/>
        </w:tc>
        <w:tc>
          <w:tcPr>
            <w:tcW w:w="64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02FD5" w:rsidRDefault="00CB4D0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Главного</w:t>
            </w:r>
          </w:p>
          <w:p w:rsidR="00E02FD5" w:rsidRDefault="00CB4D0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распорядителя</w:t>
            </w:r>
          </w:p>
        </w:tc>
        <w:tc>
          <w:tcPr>
            <w:tcW w:w="39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02FD5" w:rsidRDefault="00CB4D0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Раздела</w:t>
            </w:r>
          </w:p>
        </w:tc>
        <w:tc>
          <w:tcPr>
            <w:tcW w:w="3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02FD5" w:rsidRDefault="00CB4D0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Подраздела</w:t>
            </w:r>
          </w:p>
        </w:tc>
        <w:tc>
          <w:tcPr>
            <w:tcW w:w="120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02FD5" w:rsidRDefault="00CB4D0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Целевой статьи</w:t>
            </w:r>
          </w:p>
        </w:tc>
        <w:tc>
          <w:tcPr>
            <w:tcW w:w="64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E02FD5" w:rsidRDefault="00CB4D0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Вида расходов</w:t>
            </w:r>
          </w:p>
          <w:p w:rsidR="00E02FD5" w:rsidRDefault="00CB4D00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5"/>
                <w:szCs w:val="15"/>
              </w:rPr>
              <w:t>(группа,</w:t>
            </w:r>
            <w:proofErr w:type="gramEnd"/>
          </w:p>
          <w:p w:rsidR="00E02FD5" w:rsidRDefault="00CB4D0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подгруппа)</w:t>
            </w:r>
          </w:p>
        </w:tc>
        <w:tc>
          <w:tcPr>
            <w:tcW w:w="2904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E02FD5"/>
        </w:tc>
      </w:tr>
      <w:tr w:rsidR="00E02FD5" w:rsidTr="00047271">
        <w:trPr>
          <w:cantSplit/>
          <w:trHeight w:val="1254"/>
        </w:trPr>
        <w:tc>
          <w:tcPr>
            <w:tcW w:w="61" w:type="dxa"/>
            <w:vMerge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E02FD5"/>
        </w:tc>
        <w:tc>
          <w:tcPr>
            <w:tcW w:w="649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E02FD5"/>
        </w:tc>
        <w:tc>
          <w:tcPr>
            <w:tcW w:w="393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E02FD5"/>
        </w:tc>
        <w:tc>
          <w:tcPr>
            <w:tcW w:w="377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E02FD5"/>
        </w:tc>
        <w:tc>
          <w:tcPr>
            <w:tcW w:w="120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E02FD5"/>
        </w:tc>
        <w:tc>
          <w:tcPr>
            <w:tcW w:w="649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E02FD5"/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02FD5" w:rsidRDefault="00CB4D0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 2027 год</w:t>
            </w:r>
          </w:p>
        </w:tc>
        <w:tc>
          <w:tcPr>
            <w:tcW w:w="141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02FD5" w:rsidRDefault="00CB4D00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 2028 год</w:t>
            </w:r>
          </w:p>
        </w:tc>
      </w:tr>
    </w:tbl>
    <w:tbl>
      <w:tblPr>
        <w:tblStyle w:val="TableStyle2"/>
        <w:tblW w:w="5129" w:type="pct"/>
        <w:tblInd w:w="0" w:type="dxa"/>
        <w:tblLook w:val="04A0" w:firstRow="1" w:lastRow="0" w:firstColumn="1" w:lastColumn="0" w:noHBand="0" w:noVBand="1"/>
      </w:tblPr>
      <w:tblGrid>
        <w:gridCol w:w="60"/>
        <w:gridCol w:w="4816"/>
        <w:gridCol w:w="649"/>
        <w:gridCol w:w="393"/>
        <w:gridCol w:w="377"/>
        <w:gridCol w:w="1208"/>
        <w:gridCol w:w="649"/>
        <w:gridCol w:w="1486"/>
        <w:gridCol w:w="1419"/>
      </w:tblGrid>
      <w:tr w:rsidR="00E02FD5" w:rsidTr="00047271">
        <w:trPr>
          <w:cantSplit/>
          <w:trHeight w:val="291"/>
          <w:tblHeader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8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Администрация Кондопожского муниципального района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E02FD5">
            <w:pPr>
              <w:wordWrap w:val="0"/>
              <w:jc w:val="center"/>
            </w:pP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E02FD5">
            <w:pPr>
              <w:wordWrap w:val="0"/>
              <w:jc w:val="center"/>
            </w:pP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E02FD5">
            <w:pPr>
              <w:wordWrap w:val="0"/>
              <w:jc w:val="center"/>
            </w:pP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E02FD5">
            <w:pPr>
              <w:wordWrap w:val="0"/>
              <w:jc w:val="center"/>
            </w:pP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 w:rsidP="0004727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189 329 924,95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 w:rsidP="00047271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193 322 298,31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2 318 594,59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2 318 870,15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2 000,00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2 000,00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5500073750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5500073750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5500073750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Резервные фонды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500 000,00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500 000,00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500 000,00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500 000,00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Резервный фонд Администрации Кондопожского муниципального района на финансовое обеспечение расходов, связанных с введением режима повышенной готовности и/или при ликвидации последствий стихийных бедствий и других чрезвычайных ситуаций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5500040330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500 000,00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500 000,00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5500040330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500 000,00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500 000,00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5500040330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500 000,00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500 000,00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1 816 594,59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1 816 870,15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1 816 594,59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1 816 870,15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5500040111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1 816 594,59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1 816 870,15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5500040111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1 783 729,59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1 784 005,15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5500040111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1 783 729,59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1 784 005,15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5500040111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32 865,00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32 865,00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5500040111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32 865,00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32 865,00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4 616 767,36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885 250,00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Гражданская оборона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09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803 770,00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803 770,00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803 770,00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803 770,00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функционирования муниципальной системы оповещения населени</w:t>
            </w:r>
            <w:proofErr w:type="gramStart"/>
            <w:r>
              <w:rPr>
                <w:rFonts w:ascii="Times New Roman" w:hAnsi="Times New Roman"/>
                <w:sz w:val="17"/>
                <w:szCs w:val="17"/>
              </w:rPr>
              <w:t>я(</w:t>
            </w:r>
            <w:proofErr w:type="gramEnd"/>
            <w:r>
              <w:rPr>
                <w:rFonts w:ascii="Times New Roman" w:hAnsi="Times New Roman"/>
                <w:sz w:val="17"/>
                <w:szCs w:val="17"/>
              </w:rPr>
              <w:t>МСОН) жителей города Кондопога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5500040312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803 770,00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803 770,00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5500040312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803 770,00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803 770,00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5500040312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803 770,00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803 770,00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14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3 812 997,36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81 480,00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85 845,36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«Пожарная безопасность»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03К0100000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4 365,36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03К0140311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4 365,36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03К0140311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4 365,36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03К0140311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4 365,36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«Профилактика терроризма»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03К0200000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03К0240320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03К0240320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03К0240320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3 727 152,00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разработку проектно-сметной документации для обеспечения первичных мер пожарной безопасности в границах Кондопожского городского поселения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5500040314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3 727 152,00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5500040314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3 727 152,00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5500040314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3 727 152,00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НАЦИОНАЛЬНАЯ ЭКОНОМИКА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76 625 887,83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55 723 090,22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Транспорт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5 661 252,35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5 887 702,44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5 661 252,35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5 887 702,44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5500040410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5 661 252,35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5 887 702,44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5500040410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5 661 252,35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5 887 702,44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5500040410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5 661 252,35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5 887 702,44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09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70 964 635,48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49 835 387,78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70 964 635,48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49 835 387,78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550009Д010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70 964 635,48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49 835 387,78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550009Д010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70 964 635,48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49 835 387,78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550009Д010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70 964 635,48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49 835 387,78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54 920 645,17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90 782 427,84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Жилищное хозяйство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14 398 664,06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54 088 131,74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14 398 664,06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54 088 131,74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Мероприятия в области жилищного хозяйства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5500040510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721 447,20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721 447,20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721 447,20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5500040511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1 679 811,35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1 733 466,03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5500040511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1 679 811,35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1 733 466,03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5500040511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1 679 811,35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1 733 466,03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5500040518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6 686 121,31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6 953 566,16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5500040518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6 686 121,31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6 953 566,16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5500040518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6 686 121,31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6 953 566,16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5500090510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5 311 284,20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5 311 284,20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5 311 284,20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Приобретение жилых помещений, находящихся на территории Кондопожского городского поселения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5500090511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45 401 099,55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45 401 099,55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45 401 099,55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Коммунальное хозяйство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02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60 295,63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62 707,46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60 295,63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62 707,46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Мероприятия в области коммунального хозяйства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5500040512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60 295,63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62 707,46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5500040512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60 295,63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62 707,46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5500040512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60 295,63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62 707,46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Благоустройство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40 461 685,48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36 631 588,64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40 461 685,48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36 631 588,64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Уличное освещение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5500040514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5 513 838,21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5 752 985,74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5500040514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5 513 838,21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5 752 985,74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5500040514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5 513 838,21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5 752 985,74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Озеленение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5500040515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3 480 531,70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3 553 531,70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5500040515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3 480 531,70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3 553 531,70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5500040515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3 480 531,70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3 553 531,70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Организация и содержание мест захоронения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5500040516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5 106 746,48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5 186 508,74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5500040516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5 106 746,48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5 186 508,74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5500040516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5 106 746,48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5 186 508,74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Прочие мероприятия по благоустройству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5500040517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18 258 498,35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13 945 647,90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5500040517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18 258 498,35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13 945 647,90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5500040517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18 258 498,35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13 945 647,90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55НИ400000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8 102 070,74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8 192 914,56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55НИ455550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8 102 070,74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8 192 914,56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8 102 070,74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8 192 914,56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8 102 070,74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8 192 914,56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ОБРАЗОВАНИЕ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254 518,21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254 518,21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Молодежная политика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254 518,21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254 518,21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254 518,21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254 518,21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5500040710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254 518,21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254 518,21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5500040710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254 518,21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254 518,21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5500040710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254 518,21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254 518,21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25 071 044,31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17 723 994,41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Культура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25 071 044,31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17 723 994,41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25 071 044,31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17 723 994,41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02К0100000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25 045 625,63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17 697 558,98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02К0140810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25 045 625,63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17 697 558,98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02К0140810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02К0140810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02К0140810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12 572 384,51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5 224 317,86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02К0140810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12 572 384,51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5 224 317,86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02К0140810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879 310,00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879 310,00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02К0140810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879 310,00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879 310,00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02К0200000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25 418,68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26 435,43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02К0240820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25 418,68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26 435,43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02К0240820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25 418,68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26 435,43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02К0240820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25 418,68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26 435,43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СОЦИАЛЬНАЯ ПОЛИТИКА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Пенсионное обеспечение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5500081000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Социальное обеспечение и иные выплаты населению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Публичные нормативные социальные выплаты гражданам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310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24 342 222,84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24 453 902,84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b/>
                <w:sz w:val="19"/>
                <w:szCs w:val="19"/>
              </w:rPr>
              <w:t>Массовый спорт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02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24 342 222,84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24 453 902,84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0100000000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24 342 222,84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24 453 902,84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01К0100000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24 342 222,84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24 453 902,84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01К0141110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24 342 222,84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24 453 902,84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01К0141110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13 760 082,84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13 760 082,84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01К0141110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13 760 082,84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13 760 082,84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01К0141110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10 013 696,00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10 125 376,00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01К0141110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10 013 696,00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10 125 376,00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01К0141110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568 444,00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568 444,00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E02FD5" w:rsidRDefault="00CB4D00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007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01К0141110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568 444,00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568 444,00</w:t>
            </w:r>
          </w:p>
        </w:tc>
      </w:tr>
      <w:tr w:rsidR="00E02FD5" w:rsidTr="00047271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E02FD5" w:rsidRDefault="00E02FD5"/>
        </w:tc>
        <w:tc>
          <w:tcPr>
            <w:tcW w:w="48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ИТОГО: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3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3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120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14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 w:rsidP="00CB4D00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189 329 924,95</w:t>
            </w:r>
          </w:p>
        </w:tc>
        <w:tc>
          <w:tcPr>
            <w:tcW w:w="14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02FD5" w:rsidRDefault="00CB4D00" w:rsidP="00CB4D00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193 322 298,31</w:t>
            </w:r>
          </w:p>
        </w:tc>
      </w:tr>
    </w:tbl>
    <w:p w:rsidR="005B451D" w:rsidRDefault="005B451D"/>
    <w:sectPr w:rsidR="005B451D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51D" w:rsidRDefault="00CB4D00">
      <w:pPr>
        <w:spacing w:after="0" w:line="240" w:lineRule="auto"/>
      </w:pPr>
      <w:r>
        <w:separator/>
      </w:r>
    </w:p>
  </w:endnote>
  <w:endnote w:type="continuationSeparator" w:id="0">
    <w:p w:rsidR="005B451D" w:rsidRDefault="00CB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51D" w:rsidRDefault="00CB4D00">
      <w:pPr>
        <w:spacing w:after="0" w:line="240" w:lineRule="auto"/>
      </w:pPr>
      <w:r>
        <w:separator/>
      </w:r>
    </w:p>
  </w:footnote>
  <w:footnote w:type="continuationSeparator" w:id="0">
    <w:p w:rsidR="005B451D" w:rsidRDefault="00CB4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FD5" w:rsidRDefault="00E02FD5"/>
  <w:p w:rsidR="00E02FD5" w:rsidRDefault="00E02FD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FD5" w:rsidRDefault="00E02FD5"/>
  <w:p w:rsidR="00E02FD5" w:rsidRDefault="00E02FD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2FD5"/>
    <w:rsid w:val="00047271"/>
    <w:rsid w:val="0027015F"/>
    <w:rsid w:val="005B451D"/>
    <w:rsid w:val="00767C6F"/>
    <w:rsid w:val="00A96C6C"/>
    <w:rsid w:val="00C97829"/>
    <w:rsid w:val="00CB4D00"/>
    <w:rsid w:val="00E0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C97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C97829"/>
  </w:style>
  <w:style w:type="paragraph" w:styleId="a6">
    <w:name w:val="Balloon Text"/>
    <w:basedOn w:val="a"/>
    <w:link w:val="a7"/>
    <w:uiPriority w:val="99"/>
    <w:semiHidden/>
    <w:unhideWhenUsed/>
    <w:rsid w:val="00C97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78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2556</Words>
  <Characters>14573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Кондричева</cp:lastModifiedBy>
  <cp:revision>7</cp:revision>
  <cp:lastPrinted>2025-11-11T14:48:00Z</cp:lastPrinted>
  <dcterms:created xsi:type="dcterms:W3CDTF">2025-11-11T11:33:00Z</dcterms:created>
  <dcterms:modified xsi:type="dcterms:W3CDTF">2025-11-11T14:48:00Z</dcterms:modified>
</cp:coreProperties>
</file>